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67BF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1ACF3E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2B8D7AF4" w14:textId="77777777"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="00392FBE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6DB2BF2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1B31971D" w14:textId="77777777" w:rsidTr="00B46B45">
        <w:trPr>
          <w:trHeight w:val="1151"/>
        </w:trPr>
        <w:tc>
          <w:tcPr>
            <w:tcW w:w="4679" w:type="dxa"/>
            <w:gridSpan w:val="2"/>
          </w:tcPr>
          <w:p w14:paraId="7D5D07B2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74FD3CA9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320D091F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3923A921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281C19AD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5911CEA6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53FA172E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587F0116" w14:textId="77777777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1B5982C2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выставочно-ярмарочных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735D64BB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3C581D39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B65E18F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E8AFA3A" w14:textId="7B8BDA4E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3F42D580" w14:textId="77777777" w:rsidR="00D224DA" w:rsidRDefault="00D224DA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id w:val="1087929766"/>
              <w:placeholder>
                <w:docPart w:val="DefaultPlaceholder_22675703"/>
              </w:placeholder>
              <w:text/>
            </w:sdtPr>
            <w:sdtContent>
              <w:p w14:paraId="24AE3D4B" w14:textId="0CE5D023" w:rsidR="00B44A87" w:rsidRPr="00D224DA" w:rsidRDefault="00D224DA" w:rsidP="002B3339">
                <w:pPr>
                  <w:keepLines/>
                  <w:jc w:val="both"/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</w:pPr>
                <w:r w:rsidRPr="00D224DA"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  <w:t>Международная выставка CJF – ДЕТСКАЯ МОДА-2022. ОСЕНЬ в г. Москва (РОССИЯ) с 27.09.22 по 29.09.22</w:t>
                </w:r>
              </w:p>
            </w:sdtContent>
          </w:sdt>
          <w:p w14:paraId="4B721EE4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EA64CD" wp14:editId="2C29E317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международного отраслевого выставочно-ярмарочного мероприятия для участия Субъекта МСП;</w:t>
            </w:r>
          </w:p>
          <w:p w14:paraId="7417F6F4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F9C24B" wp14:editId="519FA863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5669DE95" w14:textId="77777777" w:rsidR="00D050E4" w:rsidRPr="00D050E4" w:rsidRDefault="00D224DA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750BC271">
                <v:rect id="_x0000_s1073" style="position:absolute;left:0;text-align:left;margin-left:3.8pt;margin-top:.9pt;width:13.15pt;height:10.65pt;z-index:251709440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368CE25B" w14:textId="77777777" w:rsidR="00D050E4" w:rsidRPr="00D050E4" w:rsidRDefault="00D224DA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5F2F5924">
                <v:rect id="_x0000_s1074" style="position:absolute;left:0;text-align:left;margin-left:4.6pt;margin-top:-.7pt;width:13.15pt;height:10.65pt;z-index:251710464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55D489EF" w14:textId="77777777" w:rsidR="00D050E4" w:rsidRPr="00D050E4" w:rsidRDefault="00D224DA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367BB017">
                <v:rect id="_x0000_s1075" style="position:absolute;left:0;text-align:left;margin-left:4.15pt;margin-top:.35pt;width:13.15pt;height:10.65pt;z-index:251711488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55BC7D99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1F3F6B" wp14:editId="43D0B646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3B2B4660" w14:textId="77777777" w:rsidR="00D050E4" w:rsidRPr="00D050E4" w:rsidRDefault="00D224DA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38ED836E">
                <v:rect id="_x0000_s1066" style="position:absolute;left:0;text-align:left;margin-left:4.1pt;margin-top:.3pt;width:13.15pt;height:10.65pt;z-index:251702272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0637AB05" w14:textId="77777777" w:rsidR="00D050E4" w:rsidRPr="00D050E4" w:rsidRDefault="00D224DA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 w14:anchorId="0AD7F14D">
                <v:rect id="_x0000_s1067" style="position:absolute;left:0;text-align:left;margin-left:4.8pt;margin-top:.85pt;width:13.15pt;height:10.65pt;z-index:25170329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20A87FA3" w14:textId="77777777" w:rsidR="00D050E4" w:rsidRPr="00D050E4" w:rsidRDefault="00D224DA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1950BE63">
                <v:rect id="_x0000_s1068" style="position:absolute;left:0;text-align:left;margin-left:4.3pt;margin-top:2pt;width:13.15pt;height:10.65pt;z-index:251704320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14:paraId="7B35591E" w14:textId="77777777" w:rsidR="00D050E4" w:rsidRPr="00D050E4" w:rsidRDefault="00D224DA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 w14:anchorId="49A4A445">
                <v:rect id="_x0000_s1069" style="position:absolute;left:0;text-align:left;margin-left:4.1pt;margin-top:.35pt;width:13.15pt;height:10.65pt;z-index:251705344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14:paraId="48A8C9FC" w14:textId="77777777" w:rsidR="00D050E4" w:rsidRPr="00D050E4" w:rsidRDefault="00D224DA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4C3ECFC5">
                <v:rect id="_x0000_s1070" style="position:absolute;left:0;text-align:left;margin-left:4.6pt;margin-top:-.3pt;width:13.15pt;height:10.65pt;z-index:251706368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0E59AC94" w14:textId="77777777" w:rsidR="00D050E4" w:rsidRPr="00D050E4" w:rsidRDefault="00D224DA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20B59734">
                <v:rect id="_x0000_s1072" style="position:absolute;left:0;text-align:left;margin-left:4.6pt;margin-top:-.75pt;width:13.15pt;height:10.65pt;z-index:25170841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213E700D" w14:textId="77777777" w:rsidR="00D93C4E" w:rsidRPr="00D050E4" w:rsidRDefault="00D224DA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 w14:anchorId="7176692C">
                <v:rect id="_x0000_s1071" style="position:absolute;left:0;text-align:left;margin-left:5.1pt;margin-top:-.1pt;width:13.15pt;height:10.65pt;z-index:251707392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723589EE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60EE5B1C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32A20B5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7835610F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0AF968EC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D3AEA25" w14:textId="23B3864E" w:rsidR="001C0322" w:rsidRPr="007A483B" w:rsidRDefault="00D224DA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 соответствии с Соглашением</w:t>
            </w:r>
          </w:p>
        </w:tc>
      </w:tr>
      <w:tr w:rsidR="001C0322" w:rsidRPr="00530FE8" w14:paraId="56855F0C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32D97190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778E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6B14D484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559C2EBE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3BA11A1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744328D3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4F82109A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4BC3B7CA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2E6EA40A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6597DD6F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Банк</w:t>
            </w:r>
          </w:p>
          <w:p w14:paraId="0E16E84F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1FDAD147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289B5B93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5B5E1CEF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1929BC0C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711FE801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1471C9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356DCD36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4488F2D6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54D8D8CD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E02213E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52C20929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78E6483A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289F08D9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50665912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173FA2F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59518D1A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771B1CCF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78232912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77EB993D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2462A330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54082B18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662D3020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6E9C3070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78FB1958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6B11077C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586A27BC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7B834656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62E58C9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151B6E5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759129E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F2BE088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6A0D55D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46E241D6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710495FE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7FB16A6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6A4723C0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42AC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1DD8C449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FEEEB7B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2BCC81AF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F97F2A9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6345204C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6DF4FAD1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6337875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FA0F613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0CFB04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16068034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74372A6A" w14:textId="77777777" w:rsidTr="007A483B">
        <w:tc>
          <w:tcPr>
            <w:tcW w:w="234" w:type="dxa"/>
            <w:hideMark/>
          </w:tcPr>
          <w:p w14:paraId="127103C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14AA24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E4772C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0C320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CE85E0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96B4B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32129D5" w14:textId="77777777" w:rsidTr="007A483B">
        <w:tc>
          <w:tcPr>
            <w:tcW w:w="234" w:type="dxa"/>
            <w:hideMark/>
          </w:tcPr>
          <w:p w14:paraId="0363197A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0BD4FF4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551920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55C8EA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AD8A02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3843CE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6445CD17" w14:textId="77777777" w:rsidTr="007A483B">
        <w:tc>
          <w:tcPr>
            <w:tcW w:w="234" w:type="dxa"/>
            <w:hideMark/>
          </w:tcPr>
          <w:p w14:paraId="3A4EA7E5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768BDC06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6E84B83B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49C988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369579CB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F6E447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4BD8AA13" w14:textId="77777777" w:rsidTr="007A483B">
        <w:tc>
          <w:tcPr>
            <w:tcW w:w="234" w:type="dxa"/>
            <w:hideMark/>
          </w:tcPr>
          <w:p w14:paraId="64D9E436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1614EB4C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3B9389D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261CD986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BD1B548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7246F8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52016EBF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02790B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33F2"/>
    <w:rsid w:val="004058E0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224DA"/>
    <w:rsid w:val="00D458B0"/>
    <w:rsid w:val="00D71222"/>
    <w:rsid w:val="00D7389F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2E664AF"/>
  <w15:docId w15:val="{AF31B604-1C3B-4F07-A730-58A8657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FE57BB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A1"/>
    <w:rsid w:val="003435A1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 Офис</cp:lastModifiedBy>
  <cp:revision>2</cp:revision>
  <cp:lastPrinted>2021-06-03T09:01:00Z</cp:lastPrinted>
  <dcterms:created xsi:type="dcterms:W3CDTF">2022-03-14T14:22:00Z</dcterms:created>
  <dcterms:modified xsi:type="dcterms:W3CDTF">2022-03-14T14:22:00Z</dcterms:modified>
</cp:coreProperties>
</file>